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704BF654" w:rsidR="008331C9" w:rsidRDefault="007442D6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June 16, 2025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704BF654" w:rsidR="008331C9" w:rsidRDefault="007442D6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June 16, 2025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1FDEA855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4F3436E9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="00E840AF">
        <w:rPr>
          <w:rFonts w:ascii="Century" w:hAnsi="Century"/>
          <w:sz w:val="20"/>
          <w:szCs w:val="20"/>
        </w:rPr>
        <w:t>6-2-25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734BB24F" w14:textId="0A70E35F" w:rsidR="00061541" w:rsidRDefault="00061541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ab/>
        <w:t>Thank you, Jordyn Atchley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553E917C" w14:textId="77777777" w:rsidR="008331C9" w:rsidRPr="001B3C3A" w:rsidRDefault="008331C9" w:rsidP="000C4457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714260CB" w14:textId="77777777" w:rsidR="008331C9" w:rsidRDefault="008331C9" w:rsidP="008331C9">
      <w:pPr>
        <w:pStyle w:val="DefaultText"/>
        <w:ind w:left="720"/>
        <w:rPr>
          <w:rFonts w:ascii="Century" w:hAnsi="Century"/>
          <w:sz w:val="20"/>
          <w:szCs w:val="20"/>
        </w:rPr>
      </w:pPr>
    </w:p>
    <w:p w14:paraId="53447038" w14:textId="77777777" w:rsidR="008331C9" w:rsidRPr="001B3C3A" w:rsidRDefault="008331C9" w:rsidP="008331C9">
      <w:pPr>
        <w:pStyle w:val="DefaultText"/>
        <w:numPr>
          <w:ilvl w:val="0"/>
          <w:numId w:val="3"/>
        </w:numPr>
        <w:rPr>
          <w:rFonts w:ascii="Century" w:hAnsi="Century"/>
          <w:sz w:val="20"/>
          <w:szCs w:val="20"/>
        </w:rPr>
      </w:pP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4BDE2DD2" w14:textId="0375C30E" w:rsidR="008331C9" w:rsidRDefault="008331C9" w:rsidP="00527C7A">
      <w:pPr>
        <w:pStyle w:val="NoSpacing"/>
        <w:rPr>
          <w:rFonts w:ascii="Century" w:hAnsi="Century" w:cs="Times New Roman"/>
          <w:sz w:val="20"/>
          <w:szCs w:val="20"/>
        </w:rPr>
      </w:pPr>
    </w:p>
    <w:p w14:paraId="62F60177" w14:textId="6E2E10FF" w:rsidR="00527C7A" w:rsidRDefault="00527C7A" w:rsidP="00527C7A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Action:  Purchase 165 Wall St. and Demolition</w:t>
      </w:r>
    </w:p>
    <w:p w14:paraId="6B8E8C65" w14:textId="59986B82" w:rsidR="005236C2" w:rsidRDefault="005236C2" w:rsidP="00527C7A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Discussion:  Ordinance 2025-22  An Ordinance amending Chapter 7, “Vacant and Neglected Buildings”</w:t>
      </w:r>
    </w:p>
    <w:p w14:paraId="7AF6F53A" w14:textId="4BDF0C65" w:rsidR="005236C2" w:rsidRPr="005236C2" w:rsidRDefault="005236C2" w:rsidP="00527C7A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5236C2">
        <w:rPr>
          <w:rFonts w:ascii="Century" w:hAnsi="Century" w:cs="Times New Roman"/>
          <w:sz w:val="20"/>
          <w:szCs w:val="20"/>
        </w:rPr>
        <w:t>Discussion/Possible Action:  S. Fairview Road</w:t>
      </w:r>
      <w:r>
        <w:rPr>
          <w:rFonts w:ascii="Century" w:hAnsi="Century" w:cs="Times New Roman"/>
          <w:sz w:val="20"/>
          <w:szCs w:val="20"/>
        </w:rPr>
        <w:t xml:space="preserve"> Bridge Inspection by Mauer-Stutz</w:t>
      </w:r>
    </w:p>
    <w:p w14:paraId="3878EA9F" w14:textId="430B2906" w:rsidR="005236C2" w:rsidRPr="005236C2" w:rsidRDefault="005236C2" w:rsidP="005236C2">
      <w:pPr>
        <w:pStyle w:val="NoSpacing"/>
        <w:rPr>
          <w:rFonts w:ascii="Century" w:hAnsi="Century" w:cs="Times New Roman"/>
          <w:sz w:val="20"/>
          <w:szCs w:val="20"/>
        </w:rPr>
      </w:pPr>
    </w:p>
    <w:p w14:paraId="22582ACD" w14:textId="77777777" w:rsidR="008331C9" w:rsidRPr="005236C2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27EEFC1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75AA9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2"/>
  </w:num>
  <w:num w:numId="3" w16cid:durableId="7092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61541"/>
    <w:rsid w:val="000C4457"/>
    <w:rsid w:val="000E1DCE"/>
    <w:rsid w:val="000E61BF"/>
    <w:rsid w:val="00133CEB"/>
    <w:rsid w:val="00482791"/>
    <w:rsid w:val="005236C2"/>
    <w:rsid w:val="00527C7A"/>
    <w:rsid w:val="007442D6"/>
    <w:rsid w:val="008331C9"/>
    <w:rsid w:val="008A77C6"/>
    <w:rsid w:val="00C51668"/>
    <w:rsid w:val="00D43CBA"/>
    <w:rsid w:val="00DF176B"/>
    <w:rsid w:val="00E840AF"/>
    <w:rsid w:val="00F0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7</cp:revision>
  <dcterms:created xsi:type="dcterms:W3CDTF">2025-06-13T20:54:00Z</dcterms:created>
  <dcterms:modified xsi:type="dcterms:W3CDTF">2025-06-13T21:16:00Z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