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Farmington City Council</w:t>
      </w:r>
    </w:p>
    <w:p w:rsidR="00000000" w:rsidDel="00000000" w:rsidP="00000000" w:rsidRDefault="00000000" w:rsidRPr="00000000" w14:paraId="00000002">
      <w:pPr>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Minutes - March 20, 2023</w:t>
      </w:r>
    </w:p>
    <w:p w:rsidR="00000000" w:rsidDel="00000000" w:rsidP="00000000" w:rsidRDefault="00000000" w:rsidRPr="00000000" w14:paraId="00000003">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Prepared by: Nancy Reed, City Clerk </w:t>
      </w:r>
    </w:p>
    <w:p w:rsidR="00000000" w:rsidDel="00000000" w:rsidP="00000000" w:rsidRDefault="00000000" w:rsidRPr="00000000" w14:paraId="00000004">
      <w:pPr>
        <w:pageBreakBefore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regular meeting of the Farmington City Council was called at 7:00 p.m. on March 20, 2023 at the Farmington City Building, 322 E. Fort Street.  Mayor Stufflebeam led the Pledge of Allegiance to the Flag.  The following Aldermen </w:t>
      </w:r>
      <w:r w:rsidDel="00000000" w:rsidR="00000000" w:rsidRPr="00000000">
        <w:rPr>
          <w:rFonts w:ascii="Times New Roman" w:cs="Times New Roman" w:eastAsia="Times New Roman" w:hAnsi="Times New Roman"/>
          <w:rtl w:val="0"/>
        </w:rPr>
        <w:t xml:space="preserve">answered present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to roll</w:t>
      </w:r>
      <w:r w:rsidDel="00000000" w:rsidR="00000000" w:rsidRPr="00000000">
        <w:rPr>
          <w:rFonts w:ascii="Times New Roman" w:cs="Times New Roman" w:eastAsia="Times New Roman" w:hAnsi="Times New Roman"/>
          <w:rtl w:val="0"/>
        </w:rPr>
        <w:t xml:space="preserve"> call: Ald. Rask, Ald. Smith, Ald. Boggs; Ald. Fleming, Ald. Rose and Ald. Crusen.  Adm. Bohanan, K-9 Officer Sgt. Steck, Officer Carlock and Public Works Supervisor Ehlers were also present.  </w:t>
      </w:r>
    </w:p>
    <w:p w:rsidR="00000000" w:rsidDel="00000000" w:rsidP="00000000" w:rsidRDefault="00000000" w:rsidRPr="00000000" w14:paraId="00000006">
      <w:pPr>
        <w:pageBreakBefore w:val="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MINUTES: </w:t>
      </w:r>
      <w:r w:rsidDel="00000000" w:rsidR="00000000" w:rsidRPr="00000000">
        <w:rPr>
          <w:rtl w:val="0"/>
        </w:rPr>
      </w:r>
    </w:p>
    <w:p w:rsidR="00000000" w:rsidDel="00000000" w:rsidP="00000000" w:rsidRDefault="00000000" w:rsidRPr="00000000" w14:paraId="00000008">
      <w:pPr>
        <w:pageBreakBefore w:val="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ageBreakBefore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Ald. Rask moved to approve the regular minutes session of March 06, 2023.  Ald. Rose seconded the motion carried with all </w:t>
      </w:r>
      <w:r w:rsidDel="00000000" w:rsidR="00000000" w:rsidRPr="00000000">
        <w:rPr>
          <w:rFonts w:ascii="Times New Roman" w:cs="Times New Roman" w:eastAsia="Times New Roman" w:hAnsi="Times New Roman"/>
          <w:rtl w:val="0"/>
        </w:rPr>
        <w:t xml:space="preserve">ayes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pageBreakBefore w:val="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pageBreakBefore w:val="0"/>
        <w:jc w:val="left"/>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CORRESPONDENCE:</w:t>
      </w:r>
    </w:p>
    <w:p w:rsidR="00000000" w:rsidDel="00000000" w:rsidP="00000000" w:rsidRDefault="00000000" w:rsidRPr="00000000" w14:paraId="0000000C">
      <w:pPr>
        <w:pageBreakBefore w:val="0"/>
        <w:jc w:val="left"/>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D">
      <w:pPr>
        <w:pageBreakBefore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 letter was received from the Farmington High School Prom Committee.  They are planning their after prom party and are seeking a donation.  The After Prom Party provides a safe environment with refreshments, games and prizes.  Ald. Boggs moved to donate $250 in cash to the Farmington High School Prom Committee for the After Prom Party.  Ald. Fleming seconded the motion with a roll call vote: Ald. Boggs, yes; Ald. Fleming, yes; Ald. Rose, yes; Ald. Crusen, yes; Ald. Rask, yes; and Ald. Smith, yes.     </w:t>
      </w:r>
    </w:p>
    <w:p w:rsidR="00000000" w:rsidDel="00000000" w:rsidP="00000000" w:rsidRDefault="00000000" w:rsidRPr="00000000" w14:paraId="0000000E">
      <w:pPr>
        <w:pageBreakBefore w:val="0"/>
        <w:ind w:firstLine="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ageBreakBefore w:val="0"/>
        <w:jc w:val="left"/>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PUBLIC WORKS REPORT:</w:t>
      </w:r>
    </w:p>
    <w:p w:rsidR="00000000" w:rsidDel="00000000" w:rsidP="00000000" w:rsidRDefault="00000000" w:rsidRPr="00000000" w14:paraId="00000010">
      <w:pPr>
        <w:pageBreakBefore w:val="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pageBreakBefore w:val="0"/>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 Works Supervisor Ehlers commented work continues on the sewer lining project for S. Main St. and S. Apple St.  Estimated quotes were provided for the seal coating for 14 roads in 2023.  The scoreboard and controller were repaired on the softball field at Jacobs Park.  Ald. Smith commented that a $2,000 check was received from the Jacobs’ family.  The picnic tables have been repaired and painted.  All cemetery decorations are to be removed by March 31, 2023.  The new water main on N. West St. is almost completed.  Ald. Fleming motioned to approve the Public Works Report as presented.  Ald. Rask seconded the motion carried with all ayes. </w:t>
      </w:r>
    </w:p>
    <w:p w:rsidR="00000000" w:rsidDel="00000000" w:rsidP="00000000" w:rsidRDefault="00000000" w:rsidRPr="00000000" w14:paraId="00000012">
      <w:pPr>
        <w:pageBreakBefore w:val="0"/>
        <w:ind w:left="0" w:firstLine="0"/>
        <w:jc w:val="left"/>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3">
      <w:pPr>
        <w:pageBreakBefore w:val="0"/>
        <w:ind w:left="0" w:firstLine="0"/>
        <w:jc w:val="left"/>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CEMETERY BOARD REPORT:</w:t>
      </w:r>
    </w:p>
    <w:p w:rsidR="00000000" w:rsidDel="00000000" w:rsidP="00000000" w:rsidRDefault="00000000" w:rsidRPr="00000000" w14:paraId="00000014">
      <w:pPr>
        <w:pageBreakBefore w:val="0"/>
        <w:ind w:left="0" w:firstLine="0"/>
        <w:jc w:val="left"/>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5">
      <w:pPr>
        <w:pageBreakBefore w:val="0"/>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Mr. Herb Stufflebeam reported on the Cemetery Board.  The scanner has been purchased and they have been busy scanning documents and handwritten notes that are now in the safe.  Discussion was held on the moving of old fencing, big flower pots and granite pillars of the entrance of the cemetery.  The City Public Works Department will be removing the old fencing on W. Vernon Street.  Discussion was held on new fencing, east and north boundaries of Lozier Oil.  Research has begun on a handheld GPS device for the location of graves.  Ald. Rask moved to approve the Cemetery Board Report as presented.  Ald. Rose seconded the motion carried with all ayes.</w:t>
      </w:r>
    </w:p>
    <w:p w:rsidR="00000000" w:rsidDel="00000000" w:rsidP="00000000" w:rsidRDefault="00000000" w:rsidRPr="00000000" w14:paraId="00000016">
      <w:pPr>
        <w:pageBreakBefore w:val="0"/>
        <w:ind w:left="0" w:firstLine="0"/>
        <w:jc w:val="left"/>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7">
      <w:pPr>
        <w:pageBreakBefore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OLD BUSINESS:</w:t>
      </w:r>
      <w:r w:rsidDel="00000000" w:rsidR="00000000" w:rsidRPr="00000000">
        <w:rPr>
          <w:rtl w:val="0"/>
        </w:rPr>
      </w:r>
    </w:p>
    <w:p w:rsidR="00000000" w:rsidDel="00000000" w:rsidP="00000000" w:rsidRDefault="00000000" w:rsidRPr="00000000" w14:paraId="00000018">
      <w:pPr>
        <w:pageBreakBefore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pageBreakBefore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There was no Old Business at tonight’s meeting.</w:t>
      </w:r>
    </w:p>
    <w:p w:rsidR="00000000" w:rsidDel="00000000" w:rsidP="00000000" w:rsidRDefault="00000000" w:rsidRPr="00000000" w14:paraId="0000001A">
      <w:pPr>
        <w:pageBreakBefore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w:t>
      </w:r>
    </w:p>
    <w:p w:rsidR="00000000" w:rsidDel="00000000" w:rsidP="00000000" w:rsidRDefault="00000000" w:rsidRPr="00000000" w14:paraId="0000001B">
      <w:pPr>
        <w:pageBreakBefore w:val="0"/>
        <w:jc w:val="left"/>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NEW BUSINESS:</w:t>
      </w:r>
    </w:p>
    <w:p w:rsidR="00000000" w:rsidDel="00000000" w:rsidP="00000000" w:rsidRDefault="00000000" w:rsidRPr="00000000" w14:paraId="0000001C">
      <w:pPr>
        <w:pageBreakBefore w:val="0"/>
        <w:jc w:val="left"/>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D">
      <w:pPr>
        <w:pageBreakBefore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Mayor Stufflebeam read a resignation letter from CEDC Board Member, Scott Thomas.  He stated that he does not want to divulge his personal finances on the required Economic Interest Statement.  Mayor Stufflebeam commented that this is the second person to resign due to the information needed in filing the Economic Interest Statement.  Ald. Rask moved to accept the resignation of Scott Thomas as a   CEDC Board Member.  Ald. Crusen seconded the motion carried with all ayes.</w:t>
      </w:r>
    </w:p>
    <w:p w:rsidR="00000000" w:rsidDel="00000000" w:rsidP="00000000" w:rsidRDefault="00000000" w:rsidRPr="00000000" w14:paraId="0000001E">
      <w:pPr>
        <w:pageBreakBefore w:val="0"/>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Public Works Supervisor Ehlers spoke on the Intergovernmental Agreement for Maintenance Services with the Farmington Township Park.  The previous year's Maintenance Agreement season reimbursement was $16,987.73.  Last year's Intergovernmental Agreement was an reimbursement of $15,000 with a payment of up to $2,000 for additional fees.  This year's Intergovernmental Agreement was written for Maintenance Services with an increase to $16,000 with a payment of $2,000 for additional fees.  Ald. Boggs moved to approve the Intergovernmental Agreement for Maintenance with the Farmington Township Park as presented.  Ald. Rose seconded the motion with a roll call vote: Ald. Boggs, yes; Ald. Fleming, yes; Ald. Rose, yes; Ald. Crusen, yes; Ald. Rask, yes; and Ald. Smith, yes.    </w:t>
      </w:r>
    </w:p>
    <w:p w:rsidR="00000000" w:rsidDel="00000000" w:rsidP="00000000" w:rsidRDefault="00000000" w:rsidRPr="00000000" w14:paraId="0000001F">
      <w:pPr>
        <w:pageBreakBefore w:val="0"/>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Mayor Stufflebeam read the Declaration of the State of Emergency.  The nature of the emergency is a nationwide pandemic of Covid-19 virus that exists as of September 19, 2022. During the existence of the Local State of Emergency, the Mayor shall execute such authority as provided under the Municipal Code, the Illinois Management Agency Act and Ordinance.</w:t>
      </w:r>
    </w:p>
    <w:p w:rsidR="00000000" w:rsidDel="00000000" w:rsidP="00000000" w:rsidRDefault="00000000" w:rsidRPr="00000000" w14:paraId="00000020">
      <w:pPr>
        <w:pageBreakBefore w:val="0"/>
        <w:jc w:val="left"/>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1">
      <w:pPr>
        <w:pageBreakBefore w:val="0"/>
        <w:jc w:val="left"/>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COMMITTEE REPORTS:</w:t>
      </w:r>
    </w:p>
    <w:p w:rsidR="00000000" w:rsidDel="00000000" w:rsidP="00000000" w:rsidRDefault="00000000" w:rsidRPr="00000000" w14:paraId="00000022">
      <w:pPr>
        <w:pageBreakBefore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Finance/Ordinance: </w:t>
      </w:r>
      <w:r w:rsidDel="00000000" w:rsidR="00000000" w:rsidRPr="00000000">
        <w:rPr>
          <w:rFonts w:ascii="Times New Roman" w:cs="Times New Roman" w:eastAsia="Times New Roman" w:hAnsi="Times New Roman"/>
          <w:rtl w:val="0"/>
        </w:rPr>
        <w:t xml:space="preserve">Ald. Rose had nothing to report.</w:t>
      </w:r>
    </w:p>
    <w:p w:rsidR="00000000" w:rsidDel="00000000" w:rsidP="00000000" w:rsidRDefault="00000000" w:rsidRPr="00000000" w14:paraId="00000023">
      <w:pPr>
        <w:pageBreakBefore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Public Safety: </w:t>
      </w:r>
      <w:r w:rsidDel="00000000" w:rsidR="00000000" w:rsidRPr="00000000">
        <w:rPr>
          <w:rFonts w:ascii="Times New Roman" w:cs="Times New Roman" w:eastAsia="Times New Roman" w:hAnsi="Times New Roman"/>
          <w:rtl w:val="0"/>
        </w:rPr>
        <w:t xml:space="preserve">Ald. Boggs had nothing to report.</w:t>
      </w:r>
    </w:p>
    <w:p w:rsidR="00000000" w:rsidDel="00000000" w:rsidP="00000000" w:rsidRDefault="00000000" w:rsidRPr="00000000" w14:paraId="00000024">
      <w:pPr>
        <w:pageBreakBefore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Sewer: </w:t>
      </w:r>
      <w:r w:rsidDel="00000000" w:rsidR="00000000" w:rsidRPr="00000000">
        <w:rPr>
          <w:rFonts w:ascii="Times New Roman" w:cs="Times New Roman" w:eastAsia="Times New Roman" w:hAnsi="Times New Roman"/>
          <w:rtl w:val="0"/>
        </w:rPr>
        <w:t xml:space="preserve">Ald. Smith had nothing to report.</w:t>
      </w:r>
    </w:p>
    <w:p w:rsidR="00000000" w:rsidDel="00000000" w:rsidP="00000000" w:rsidRDefault="00000000" w:rsidRPr="00000000" w14:paraId="00000025">
      <w:pPr>
        <w:pageBreakBefore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Streets/ Sidewalks/Garbage: </w:t>
      </w:r>
      <w:r w:rsidDel="00000000" w:rsidR="00000000" w:rsidRPr="00000000">
        <w:rPr>
          <w:rFonts w:ascii="Times New Roman" w:cs="Times New Roman" w:eastAsia="Times New Roman" w:hAnsi="Times New Roman"/>
          <w:rtl w:val="0"/>
        </w:rPr>
        <w:t xml:space="preserve">Ald. Fleming had nothing to report.</w:t>
      </w:r>
    </w:p>
    <w:p w:rsidR="00000000" w:rsidDel="00000000" w:rsidP="00000000" w:rsidRDefault="00000000" w:rsidRPr="00000000" w14:paraId="00000026">
      <w:pPr>
        <w:pageBreakBefore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Parks/Recreation: </w:t>
      </w:r>
      <w:r w:rsidDel="00000000" w:rsidR="00000000" w:rsidRPr="00000000">
        <w:rPr>
          <w:rFonts w:ascii="Times New Roman" w:cs="Times New Roman" w:eastAsia="Times New Roman" w:hAnsi="Times New Roman"/>
          <w:rtl w:val="0"/>
        </w:rPr>
        <w:t xml:space="preserve">Ald.</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Crusen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had nothing to report but did comment on a meeting with Adm. Bohanan on March 22, 2023, to discuss YMCA Summer Recreation Program at Jacobs Park.  </w:t>
      </w:r>
    </w:p>
    <w:p w:rsidR="00000000" w:rsidDel="00000000" w:rsidP="00000000" w:rsidRDefault="00000000" w:rsidRPr="00000000" w14:paraId="00000027">
      <w:pPr>
        <w:pageBreakBefore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Public Grounds/Buildings: </w:t>
      </w:r>
      <w:r w:rsidDel="00000000" w:rsidR="00000000" w:rsidRPr="00000000">
        <w:rPr>
          <w:rFonts w:ascii="Times New Roman" w:cs="Times New Roman" w:eastAsia="Times New Roman" w:hAnsi="Times New Roman"/>
          <w:rtl w:val="0"/>
        </w:rPr>
        <w:t xml:space="preserve">Ald. Rask had nothing to report.  </w:t>
      </w:r>
    </w:p>
    <w:p w:rsidR="00000000" w:rsidDel="00000000" w:rsidP="00000000" w:rsidRDefault="00000000" w:rsidRPr="00000000" w14:paraId="00000028">
      <w:pPr>
        <w:pageBreakBefore w:val="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pageBreakBefore w:val="0"/>
        <w:jc w:val="left"/>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GENERAL COMMENTS:</w:t>
      </w:r>
    </w:p>
    <w:p w:rsidR="00000000" w:rsidDel="00000000" w:rsidP="00000000" w:rsidRDefault="00000000" w:rsidRPr="00000000" w14:paraId="0000002A">
      <w:pPr>
        <w:pageBreakBefore w:val="0"/>
        <w:jc w:val="left"/>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B">
      <w:pPr>
        <w:pageBreakBefore w:val="0"/>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 Jim Schreiner asked about information on the City’s regulations on beekeeping within the City’s limits.  He also received a letter from someone interested in the purchase of his property on E. Fort St. for the use of self storage.  Mr. Tim Ulm inquired about the opened sealed bid offers on City owned properties on the agenda from March 03, 2023.  Mayor Stufflebeam would like Atty. Connor to be present for discussion.  Mayor Stufflebeam would like to schedule a committee meeting at 6:30 p.m. on April 03, 2023.  Mrs. Carolyn Ludwig asked about the removal of the first “General Comment” on the agenda, and the location of the only “General Comment.”   Mayor Stufflebeam commented that questions can be asked and answered during the meeting.  With no further question for discussion, Mayor Stufflebeam asked for a motion to adjourn.  Ald. Boggs motioned to adjourn tonight’s meeting.  Ald. Rose seconded the motion carried with all </w:t>
      </w:r>
      <w:r w:rsidDel="00000000" w:rsidR="00000000" w:rsidRPr="00000000">
        <w:rPr>
          <w:rFonts w:ascii="Times New Roman" w:cs="Times New Roman" w:eastAsia="Times New Roman" w:hAnsi="Times New Roman"/>
          <w:rtl w:val="0"/>
        </w:rPr>
        <w:t xml:space="preserve">ayes</w:t>
      </w:r>
      <w:r w:rsidDel="00000000" w:rsidR="00000000" w:rsidRPr="00000000">
        <w:rPr>
          <w:rFonts w:ascii="Times New Roman" w:cs="Times New Roman" w:eastAsia="Times New Roman" w:hAnsi="Times New Roman"/>
          <w:rtl w:val="0"/>
        </w:rPr>
        <w:t xml:space="preserve">.  Adjournment time was 7:28 p.m.</w:t>
      </w:r>
    </w:p>
    <w:p w:rsidR="00000000" w:rsidDel="00000000" w:rsidP="00000000" w:rsidRDefault="00000000" w:rsidRPr="00000000" w14:paraId="0000002C">
      <w:pPr>
        <w:pageBreakBefore w:val="0"/>
        <w:jc w:val="left"/>
        <w:rPr>
          <w:rFonts w:ascii="Times New Roman" w:cs="Times New Roman" w:eastAsia="Times New Roman" w:hAnsi="Times New Roman"/>
          <w:b w:val="1"/>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