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9B03A" w14:textId="77777777" w:rsidR="008331C9" w:rsidRDefault="008331C9" w:rsidP="008331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D35D3" wp14:editId="0F96AE55">
                <wp:simplePos x="0" y="0"/>
                <wp:positionH relativeFrom="column">
                  <wp:posOffset>1506172</wp:posOffset>
                </wp:positionH>
                <wp:positionV relativeFrom="paragraph">
                  <wp:posOffset>-412355</wp:posOffset>
                </wp:positionV>
                <wp:extent cx="5562600" cy="1699404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69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41495" w14:textId="77777777" w:rsidR="008331C9" w:rsidRPr="002E2F0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FARMINGTON CITY COUNCIL</w:t>
                            </w:r>
                          </w:p>
                          <w:p w14:paraId="28265C3E" w14:textId="77777777" w:rsidR="008331C9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2AD6E45" w14:textId="0FEB1F6C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AGENDA </w:t>
                            </w:r>
                          </w:p>
                          <w:p w14:paraId="326C2C4D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CITY COUNCIL CHAMBERS</w:t>
                            </w:r>
                          </w:p>
                          <w:p w14:paraId="7AEC5AA3" w14:textId="0E5893C6" w:rsidR="008331C9" w:rsidRDefault="00927680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  <w:t>December 16</w:t>
                            </w:r>
                            <w:r w:rsidR="004C2D19"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  <w:t>, 2024</w:t>
                            </w:r>
                          </w:p>
                          <w:p w14:paraId="585E2928" w14:textId="244FD300" w:rsidR="008331C9" w:rsidRPr="005864DE" w:rsidRDefault="00482791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8331C9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:00 P.M.</w:t>
                            </w:r>
                          </w:p>
                          <w:p w14:paraId="2F5DCCCF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322 E. FORT STREET, FARMINGTON IL 61531</w:t>
                            </w:r>
                          </w:p>
                          <w:p w14:paraId="3C86DC8B" w14:textId="77777777" w:rsidR="008331C9" w:rsidRPr="00D3455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D35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6pt;margin-top:-32.45pt;width:438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" stroked="f">
                <v:textbox>
                  <w:txbxContent>
                    <w:p w14:paraId="09D41495" w14:textId="77777777" w:rsidR="008331C9" w:rsidRPr="002E2F0C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FARMINGTON CITY COUNCIL</w:t>
                      </w:r>
                    </w:p>
                    <w:p w14:paraId="28265C3E" w14:textId="77777777" w:rsidR="008331C9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2AD6E45" w14:textId="0FEB1F6C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 xml:space="preserve">AGENDA </w:t>
                      </w:r>
                    </w:p>
                    <w:p w14:paraId="326C2C4D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CITY COUNCIL CHAMBERS</w:t>
                      </w:r>
                    </w:p>
                    <w:p w14:paraId="7AEC5AA3" w14:textId="0E5893C6" w:rsidR="008331C9" w:rsidRDefault="00927680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  <w:t>December 16</w:t>
                      </w:r>
                      <w:r w:rsidR="004C2D19"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  <w:t>, 2024</w:t>
                      </w:r>
                    </w:p>
                    <w:p w14:paraId="585E2928" w14:textId="244FD300" w:rsidR="008331C9" w:rsidRPr="005864DE" w:rsidRDefault="00482791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8331C9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:00 P.M.</w:t>
                      </w:r>
                    </w:p>
                    <w:p w14:paraId="2F5DCCCF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322 E. FORT STREET, FARMINGTON IL 61531</w:t>
                      </w:r>
                    </w:p>
                    <w:p w14:paraId="3C86DC8B" w14:textId="77777777" w:rsidR="008331C9" w:rsidRPr="00D3455C" w:rsidRDefault="008331C9" w:rsidP="008331C9">
                      <w:pPr>
                        <w:pStyle w:val="NoSpacing"/>
                        <w:jc w:val="center"/>
                        <w:rPr>
                          <w:rFonts w:ascii="Bodoni MT" w:hAnsi="Bodoni MT"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2AA9BB8" wp14:editId="06249519">
            <wp:simplePos x="0" y="0"/>
            <wp:positionH relativeFrom="margin">
              <wp:posOffset>-44450</wp:posOffset>
            </wp:positionH>
            <wp:positionV relativeFrom="margin">
              <wp:posOffset>-441902</wp:posOffset>
            </wp:positionV>
            <wp:extent cx="1641475" cy="1641475"/>
            <wp:effectExtent l="0" t="0" r="0" b="0"/>
            <wp:wrapSquare wrapText="bothSides"/>
            <wp:docPr id="67967793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7793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A7046" w14:textId="77777777" w:rsidR="008331C9" w:rsidRPr="00B16E2D" w:rsidRDefault="008331C9" w:rsidP="008331C9"/>
    <w:p w14:paraId="2611E0AF" w14:textId="77777777" w:rsidR="008331C9" w:rsidRPr="00B16E2D" w:rsidRDefault="008331C9" w:rsidP="008331C9"/>
    <w:p w14:paraId="16E55658" w14:textId="77777777" w:rsidR="008331C9" w:rsidRPr="00B16E2D" w:rsidRDefault="008331C9" w:rsidP="008331C9"/>
    <w:p w14:paraId="772E2D5B" w14:textId="77777777" w:rsidR="008331C9" w:rsidRPr="001B3C3A" w:rsidRDefault="008331C9" w:rsidP="008331C9">
      <w:pPr>
        <w:rPr>
          <w:rFonts w:ascii="Century" w:hAnsi="Century"/>
          <w:sz w:val="20"/>
          <w:szCs w:val="20"/>
        </w:rPr>
      </w:pPr>
      <w:r w:rsidRPr="001B3C3A">
        <w:rPr>
          <w:rFonts w:ascii="Century" w:hAnsi="Century" w:cs="Times New Roman"/>
          <w:sz w:val="20"/>
          <w:szCs w:val="20"/>
        </w:rPr>
        <w:t>Call to Order</w:t>
      </w:r>
    </w:p>
    <w:p w14:paraId="418EEF8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Pledge of Allegiance</w:t>
      </w:r>
    </w:p>
    <w:p w14:paraId="2387BE13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2993A2F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Roll Call</w:t>
      </w:r>
    </w:p>
    <w:p w14:paraId="210A1AA1" w14:textId="77777777" w:rsidR="00033C2A" w:rsidRDefault="00033C2A" w:rsidP="008331C9">
      <w:pPr>
        <w:pStyle w:val="DefaultText"/>
        <w:rPr>
          <w:rFonts w:ascii="Century" w:hAnsi="Century"/>
          <w:sz w:val="20"/>
          <w:szCs w:val="20"/>
        </w:rPr>
      </w:pPr>
    </w:p>
    <w:p w14:paraId="3BEC81DF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Minutes</w:t>
      </w:r>
    </w:p>
    <w:p w14:paraId="7B3F1C4E" w14:textId="4A95CCED" w:rsidR="008331C9" w:rsidRPr="001B3C3A" w:rsidRDefault="008331C9" w:rsidP="008331C9">
      <w:pPr>
        <w:pStyle w:val="DefaultText"/>
        <w:tabs>
          <w:tab w:val="left" w:pos="7890"/>
        </w:tabs>
        <w:ind w:firstLine="720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 xml:space="preserve">Regular Session: </w:t>
      </w:r>
      <w:r w:rsidR="004C2D19">
        <w:rPr>
          <w:rFonts w:ascii="Century" w:hAnsi="Century"/>
          <w:sz w:val="20"/>
          <w:szCs w:val="20"/>
        </w:rPr>
        <w:t>1</w:t>
      </w:r>
      <w:r w:rsidR="00927680">
        <w:rPr>
          <w:rFonts w:ascii="Century" w:hAnsi="Century"/>
          <w:sz w:val="20"/>
          <w:szCs w:val="20"/>
        </w:rPr>
        <w:t>2</w:t>
      </w:r>
      <w:r w:rsidR="004C2D19">
        <w:rPr>
          <w:rFonts w:ascii="Century" w:hAnsi="Century"/>
          <w:sz w:val="20"/>
          <w:szCs w:val="20"/>
        </w:rPr>
        <w:t>-</w:t>
      </w:r>
      <w:r w:rsidR="00927680">
        <w:rPr>
          <w:rFonts w:ascii="Century" w:hAnsi="Century"/>
          <w:sz w:val="20"/>
          <w:szCs w:val="20"/>
        </w:rPr>
        <w:t>2</w:t>
      </w:r>
      <w:r w:rsidR="004C2D19">
        <w:rPr>
          <w:rFonts w:ascii="Century" w:hAnsi="Century"/>
          <w:sz w:val="20"/>
          <w:szCs w:val="20"/>
        </w:rPr>
        <w:t>-2024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</w:p>
    <w:p w14:paraId="3F2DC37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3B7A05DB" w14:textId="6D646543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Correspondence</w:t>
      </w:r>
    </w:p>
    <w:p w14:paraId="533F665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2470CC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Cemetery Minutes </w:t>
      </w:r>
    </w:p>
    <w:p w14:paraId="19B7BAEC" w14:textId="77777777" w:rsidR="00B30717" w:rsidRDefault="00B30717" w:rsidP="008331C9">
      <w:pPr>
        <w:pStyle w:val="DefaultText"/>
        <w:rPr>
          <w:rFonts w:ascii="Century" w:hAnsi="Century"/>
          <w:sz w:val="20"/>
          <w:szCs w:val="20"/>
        </w:rPr>
      </w:pPr>
    </w:p>
    <w:p w14:paraId="70A82970" w14:textId="12884BDD" w:rsidR="00B30717" w:rsidRDefault="00B30717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Admin Report</w:t>
      </w:r>
    </w:p>
    <w:p w14:paraId="1F64CB08" w14:textId="77777777" w:rsidR="00C51668" w:rsidRDefault="00C51668" w:rsidP="008331C9">
      <w:pPr>
        <w:pStyle w:val="DefaultText"/>
        <w:rPr>
          <w:rFonts w:ascii="Century" w:hAnsi="Century"/>
          <w:sz w:val="20"/>
          <w:szCs w:val="20"/>
        </w:rPr>
      </w:pPr>
    </w:p>
    <w:p w14:paraId="5C6030F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Old Business</w:t>
      </w:r>
    </w:p>
    <w:p w14:paraId="1A88446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78B42828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New Business</w:t>
      </w:r>
    </w:p>
    <w:p w14:paraId="5271E001" w14:textId="77777777" w:rsidR="008331C9" w:rsidRDefault="008331C9" w:rsidP="008331C9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59C5E79D" w14:textId="799B3243" w:rsidR="00033C2A" w:rsidRDefault="00033C2A" w:rsidP="008331C9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 w:rsidRPr="001E42A9">
        <w:rPr>
          <w:rFonts w:ascii="Century" w:hAnsi="Century" w:cs="Times New Roman"/>
          <w:b/>
          <w:bCs/>
          <w:sz w:val="20"/>
          <w:szCs w:val="20"/>
        </w:rPr>
        <w:t>Discussion/Possible Action</w:t>
      </w:r>
      <w:r>
        <w:rPr>
          <w:rFonts w:ascii="Century" w:hAnsi="Century" w:cs="Times New Roman"/>
          <w:sz w:val="20"/>
          <w:szCs w:val="20"/>
        </w:rPr>
        <w:t xml:space="preserve">: </w:t>
      </w:r>
      <w:r w:rsidR="00C739B6">
        <w:rPr>
          <w:rFonts w:ascii="Century" w:hAnsi="Century" w:cs="Times New Roman"/>
          <w:sz w:val="20"/>
          <w:szCs w:val="20"/>
        </w:rPr>
        <w:t>Ordinance 2024-</w:t>
      </w:r>
      <w:proofErr w:type="gramStart"/>
      <w:r w:rsidR="00B30717">
        <w:rPr>
          <w:rFonts w:ascii="Century" w:hAnsi="Century" w:cs="Times New Roman"/>
          <w:sz w:val="20"/>
          <w:szCs w:val="20"/>
        </w:rPr>
        <w:t>20</w:t>
      </w:r>
      <w:r w:rsidR="00C739B6">
        <w:rPr>
          <w:rFonts w:ascii="Century" w:hAnsi="Century" w:cs="Times New Roman"/>
          <w:sz w:val="20"/>
          <w:szCs w:val="20"/>
        </w:rPr>
        <w:t xml:space="preserve">  An</w:t>
      </w:r>
      <w:proofErr w:type="gramEnd"/>
      <w:r w:rsidR="00C739B6">
        <w:rPr>
          <w:rFonts w:ascii="Century" w:hAnsi="Century" w:cs="Times New Roman"/>
          <w:sz w:val="20"/>
          <w:szCs w:val="20"/>
        </w:rPr>
        <w:t xml:space="preserve"> Ordinance Adopting</w:t>
      </w:r>
      <w:r w:rsidR="00B30717">
        <w:rPr>
          <w:rFonts w:ascii="Century" w:hAnsi="Century" w:cs="Times New Roman"/>
          <w:sz w:val="20"/>
          <w:szCs w:val="20"/>
        </w:rPr>
        <w:t xml:space="preserve"> to Ammend</w:t>
      </w:r>
      <w:r w:rsidR="00C739B6">
        <w:rPr>
          <w:rFonts w:ascii="Century" w:hAnsi="Century" w:cs="Times New Roman"/>
          <w:sz w:val="20"/>
          <w:szCs w:val="20"/>
        </w:rPr>
        <w:t xml:space="preserve"> the Annual Budget of the City of Farmington for the Fiscal Year Beginning May 1, 2024, and Ending April 30, 2025</w:t>
      </w:r>
    </w:p>
    <w:p w14:paraId="23687396" w14:textId="3AF40524" w:rsidR="00033C2A" w:rsidRDefault="00033C2A" w:rsidP="00195AE7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 w:rsidRPr="001E42A9">
        <w:rPr>
          <w:rFonts w:ascii="Century" w:hAnsi="Century" w:cs="Times New Roman"/>
          <w:b/>
          <w:bCs/>
          <w:sz w:val="18"/>
          <w:szCs w:val="18"/>
        </w:rPr>
        <w:t>Discussion/Possible Action</w:t>
      </w:r>
      <w:r w:rsidRPr="0071185B">
        <w:rPr>
          <w:rFonts w:ascii="Century" w:hAnsi="Century" w:cs="Times New Roman"/>
          <w:sz w:val="18"/>
          <w:szCs w:val="18"/>
        </w:rPr>
        <w:t xml:space="preserve">: </w:t>
      </w:r>
      <w:r w:rsidR="00B30717">
        <w:rPr>
          <w:rFonts w:ascii="Century" w:hAnsi="Century" w:cs="Times New Roman"/>
          <w:sz w:val="20"/>
          <w:szCs w:val="20"/>
        </w:rPr>
        <w:t>Ordinance 2024-</w:t>
      </w:r>
      <w:proofErr w:type="gramStart"/>
      <w:r w:rsidR="00B30717">
        <w:rPr>
          <w:rFonts w:ascii="Century" w:hAnsi="Century" w:cs="Times New Roman"/>
          <w:sz w:val="20"/>
          <w:szCs w:val="20"/>
        </w:rPr>
        <w:t>2</w:t>
      </w:r>
      <w:r w:rsidR="00B30717">
        <w:rPr>
          <w:rFonts w:ascii="Century" w:hAnsi="Century" w:cs="Times New Roman"/>
          <w:sz w:val="20"/>
          <w:szCs w:val="20"/>
        </w:rPr>
        <w:t>1</w:t>
      </w:r>
      <w:r w:rsidR="00B30717">
        <w:rPr>
          <w:rFonts w:ascii="Century" w:hAnsi="Century" w:cs="Times New Roman"/>
          <w:sz w:val="20"/>
          <w:szCs w:val="20"/>
        </w:rPr>
        <w:t xml:space="preserve">  An</w:t>
      </w:r>
      <w:proofErr w:type="gramEnd"/>
      <w:r w:rsidR="00B30717">
        <w:rPr>
          <w:rFonts w:ascii="Century" w:hAnsi="Century" w:cs="Times New Roman"/>
          <w:sz w:val="20"/>
          <w:szCs w:val="20"/>
        </w:rPr>
        <w:t xml:space="preserve"> Ordinance Adopting </w:t>
      </w:r>
      <w:r w:rsidR="00B30717">
        <w:rPr>
          <w:rFonts w:ascii="Century" w:hAnsi="Century" w:cs="Times New Roman"/>
          <w:sz w:val="20"/>
          <w:szCs w:val="20"/>
        </w:rPr>
        <w:t xml:space="preserve">Levying and Assessing Taxes for the </w:t>
      </w:r>
      <w:r w:rsidR="00B30717">
        <w:rPr>
          <w:rFonts w:ascii="Century" w:hAnsi="Century" w:cs="Times New Roman"/>
          <w:sz w:val="20"/>
          <w:szCs w:val="20"/>
        </w:rPr>
        <w:t>Fiscal Year Beginning May 1, 2024, and Ending April 30, 2025</w:t>
      </w:r>
      <w:r w:rsidR="00B30717">
        <w:rPr>
          <w:rFonts w:ascii="Century" w:hAnsi="Century" w:cs="Times New Roman"/>
          <w:sz w:val="20"/>
          <w:szCs w:val="20"/>
        </w:rPr>
        <w:t>, of the City of Farmington, Peoria County, Fulton County and State of Illinois</w:t>
      </w:r>
    </w:p>
    <w:p w14:paraId="1A46C12B" w14:textId="5EEBE6C4" w:rsidR="00811779" w:rsidRPr="00195AE7" w:rsidRDefault="00811779" w:rsidP="00195AE7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>
        <w:rPr>
          <w:rFonts w:ascii="Century" w:hAnsi="Century" w:cs="Times New Roman"/>
          <w:b/>
          <w:bCs/>
          <w:sz w:val="18"/>
          <w:szCs w:val="18"/>
        </w:rPr>
        <w:t>Discussion/Possible Action:</w:t>
      </w:r>
      <w:r>
        <w:rPr>
          <w:rFonts w:ascii="Century" w:hAnsi="Century" w:cs="Times New Roman"/>
          <w:sz w:val="20"/>
          <w:szCs w:val="20"/>
        </w:rPr>
        <w:t xml:space="preserve"> CEDC Recommendations</w:t>
      </w:r>
    </w:p>
    <w:p w14:paraId="5CCE20D1" w14:textId="3EBF32EB" w:rsidR="00033C2A" w:rsidRDefault="00033C2A" w:rsidP="008331C9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 w:rsidRPr="001E42A9">
        <w:rPr>
          <w:rFonts w:ascii="Century" w:hAnsi="Century" w:cs="Times New Roman"/>
          <w:b/>
          <w:bCs/>
          <w:sz w:val="20"/>
          <w:szCs w:val="20"/>
        </w:rPr>
        <w:t>Discussion</w:t>
      </w:r>
      <w:r>
        <w:rPr>
          <w:rFonts w:ascii="Century" w:hAnsi="Century" w:cs="Times New Roman"/>
          <w:sz w:val="20"/>
          <w:szCs w:val="20"/>
        </w:rPr>
        <w:t xml:space="preserve">: </w:t>
      </w:r>
      <w:r w:rsidR="00195AE7">
        <w:rPr>
          <w:rFonts w:ascii="Century" w:hAnsi="Century" w:cs="Times New Roman"/>
          <w:sz w:val="20"/>
          <w:szCs w:val="20"/>
        </w:rPr>
        <w:t>Solar Permits</w:t>
      </w:r>
    </w:p>
    <w:p w14:paraId="3247758E" w14:textId="77777777" w:rsidR="00BF0327" w:rsidRDefault="00BF0327" w:rsidP="008331C9">
      <w:pPr>
        <w:pStyle w:val="DefaultText"/>
        <w:rPr>
          <w:rFonts w:ascii="Century" w:hAnsi="Century"/>
          <w:sz w:val="20"/>
          <w:szCs w:val="20"/>
        </w:rPr>
      </w:pPr>
    </w:p>
    <w:p w14:paraId="527EEFC1" w14:textId="1F4B995E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Committee Reports:</w:t>
      </w:r>
    </w:p>
    <w:p w14:paraId="6AC0AEE7" w14:textId="77777777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b/>
          <w:bCs/>
          <w:sz w:val="20"/>
          <w:szCs w:val="20"/>
        </w:rPr>
        <w:tab/>
      </w:r>
    </w:p>
    <w:p w14:paraId="7D02D46B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Finance/Ordinance</w:t>
      </w:r>
      <w:r>
        <w:rPr>
          <w:rFonts w:ascii="Century" w:hAnsi="Century"/>
          <w:sz w:val="20"/>
          <w:szCs w:val="20"/>
        </w:rPr>
        <w:t>:</w:t>
      </w:r>
      <w:r w:rsidRPr="001B3C3A">
        <w:rPr>
          <w:rFonts w:ascii="Century" w:hAnsi="Century"/>
          <w:sz w:val="20"/>
          <w:szCs w:val="20"/>
        </w:rPr>
        <w:t xml:space="preserve"> Ald. Crusen       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Streets/Sidewalks/Garbage: A</w:t>
      </w:r>
      <w:r>
        <w:rPr>
          <w:rFonts w:ascii="Century" w:hAnsi="Century"/>
          <w:sz w:val="20"/>
          <w:szCs w:val="20"/>
        </w:rPr>
        <w:t>ld</w:t>
      </w:r>
      <w:r w:rsidRPr="001B3C3A">
        <w:rPr>
          <w:rFonts w:ascii="Century" w:hAnsi="Century"/>
          <w:sz w:val="20"/>
          <w:szCs w:val="20"/>
        </w:rPr>
        <w:t>. Gilles</w:t>
      </w:r>
    </w:p>
    <w:p w14:paraId="709BFA6A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Public Safety: Ald. Boggs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Parks and Recreation: Ald. Smith</w:t>
      </w:r>
    </w:p>
    <w:p w14:paraId="2AE2A3E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  <w:u w:val="single"/>
        </w:rPr>
      </w:pPr>
      <w:r w:rsidRPr="001B3C3A">
        <w:rPr>
          <w:rFonts w:ascii="Century" w:hAnsi="Century"/>
          <w:sz w:val="20"/>
          <w:szCs w:val="20"/>
        </w:rPr>
        <w:t>Sewer: Ald. Fleming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Public Grounds and Buildings: Ald. Rose</w:t>
      </w:r>
    </w:p>
    <w:p w14:paraId="53B798D5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56F062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General Comments</w:t>
      </w:r>
    </w:p>
    <w:p w14:paraId="4F4B2FA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126EEED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Adjournment</w:t>
      </w:r>
      <w:r w:rsidRPr="001B3C3A">
        <w:rPr>
          <w:rFonts w:ascii="Century" w:hAnsi="Century"/>
          <w:sz w:val="20"/>
          <w:szCs w:val="20"/>
        </w:rPr>
        <w:tab/>
      </w:r>
    </w:p>
    <w:p w14:paraId="2691ACB8" w14:textId="77777777" w:rsidR="00D43CBA" w:rsidRDefault="00D43CBA"/>
    <w:sectPr w:rsidR="00D43CBA" w:rsidSect="001B3C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6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406C0" w14:textId="77777777" w:rsidR="00482791" w:rsidRDefault="00482791">
      <w:pPr>
        <w:spacing w:after="0" w:line="240" w:lineRule="auto"/>
      </w:pPr>
      <w:r>
        <w:separator/>
      </w:r>
    </w:p>
  </w:endnote>
  <w:endnote w:type="continuationSeparator" w:id="0">
    <w:p w14:paraId="325B85FA" w14:textId="77777777" w:rsidR="00482791" w:rsidRDefault="0048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BA133" w14:textId="77777777" w:rsidR="00482791" w:rsidRDefault="00482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5B45E" w14:textId="77777777" w:rsidR="00482791" w:rsidRDefault="004827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BFA74" w14:textId="77777777" w:rsidR="00482791" w:rsidRDefault="00482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F4B51" w14:textId="77777777" w:rsidR="00482791" w:rsidRDefault="00482791">
      <w:pPr>
        <w:spacing w:after="0" w:line="240" w:lineRule="auto"/>
      </w:pPr>
      <w:r>
        <w:separator/>
      </w:r>
    </w:p>
  </w:footnote>
  <w:footnote w:type="continuationSeparator" w:id="0">
    <w:p w14:paraId="6E39D765" w14:textId="77777777" w:rsidR="00482791" w:rsidRDefault="00482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89CD9" w14:textId="77777777" w:rsidR="00482791" w:rsidRDefault="00482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D4597" w14:textId="77777777" w:rsidR="00482791" w:rsidRDefault="00482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96829" w14:textId="77777777" w:rsidR="00482791" w:rsidRDefault="00482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F4DDA"/>
    <w:multiLevelType w:val="hybridMultilevel"/>
    <w:tmpl w:val="81449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37243"/>
    <w:multiLevelType w:val="hybridMultilevel"/>
    <w:tmpl w:val="34D2CA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3A3B9B"/>
    <w:multiLevelType w:val="hybridMultilevel"/>
    <w:tmpl w:val="D702E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666777">
    <w:abstractNumId w:val="1"/>
  </w:num>
  <w:num w:numId="2" w16cid:durableId="2012944941">
    <w:abstractNumId w:val="2"/>
  </w:num>
  <w:num w:numId="3" w16cid:durableId="70925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C9"/>
    <w:rsid w:val="00033C2A"/>
    <w:rsid w:val="000C4457"/>
    <w:rsid w:val="000E1DCE"/>
    <w:rsid w:val="000F7B21"/>
    <w:rsid w:val="00133CEB"/>
    <w:rsid w:val="00195AE7"/>
    <w:rsid w:val="001E42A9"/>
    <w:rsid w:val="00220E2D"/>
    <w:rsid w:val="002430A8"/>
    <w:rsid w:val="0027763A"/>
    <w:rsid w:val="00482791"/>
    <w:rsid w:val="004C2D19"/>
    <w:rsid w:val="00667878"/>
    <w:rsid w:val="00811779"/>
    <w:rsid w:val="008331C9"/>
    <w:rsid w:val="008A77C6"/>
    <w:rsid w:val="00927680"/>
    <w:rsid w:val="00984A24"/>
    <w:rsid w:val="00A63E29"/>
    <w:rsid w:val="00A729D2"/>
    <w:rsid w:val="00B11EA4"/>
    <w:rsid w:val="00B30717"/>
    <w:rsid w:val="00BF0327"/>
    <w:rsid w:val="00C51668"/>
    <w:rsid w:val="00C739B6"/>
    <w:rsid w:val="00CF138D"/>
    <w:rsid w:val="00D14FB5"/>
    <w:rsid w:val="00D43CBA"/>
    <w:rsid w:val="00D539B4"/>
    <w:rsid w:val="00DF176B"/>
    <w:rsid w:val="00F3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A307"/>
  <w15:chartTrackingRefBased/>
  <w15:docId w15:val="{37E5E6AA-DA38-41B5-A117-DCB69139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1C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1C9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C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C9"/>
    <w:rPr>
      <w:kern w:val="0"/>
      <w14:ligatures w14:val="none"/>
    </w:rPr>
  </w:style>
  <w:style w:type="paragraph" w:customStyle="1" w:styleId="DefaultText">
    <w:name w:val="Default Text"/>
    <w:basedOn w:val="Normal"/>
    <w:rsid w:val="008331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4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079df4-398a-409d-b603-82490ff949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0C997FC9F543B50E50A3DECA54C6" ma:contentTypeVersion="3" ma:contentTypeDescription="Create a new document." ma:contentTypeScope="" ma:versionID="5571295576523101b7e3bfe16a0fa575">
  <xsd:schema xmlns:xsd="http://www.w3.org/2001/XMLSchema" xmlns:xs="http://www.w3.org/2001/XMLSchema" xmlns:p="http://schemas.microsoft.com/office/2006/metadata/properties" xmlns:ns3="70079df4-398a-409d-b603-82490ff94952" targetNamespace="http://schemas.microsoft.com/office/2006/metadata/properties" ma:root="true" ma:fieldsID="b94a2a2ee8afcaa588bbc2bb414b9104" ns3:_="">
    <xsd:import namespace="70079df4-398a-409d-b603-82490ff949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79df4-398a-409d-b603-82490ff94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639E70-96BB-460F-8A14-4A2D71E11B77}">
  <ds:schemaRefs>
    <ds:schemaRef ds:uri="70079df4-398a-409d-b603-82490ff949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593E27-F1B3-4FA0-9F41-CE5959316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3670A2-34B5-42C0-9108-1B69BA7CF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79df4-398a-409d-b603-82490ff94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 Stufflebeam</dc:creator>
  <cp:keywords/>
  <dc:description/>
  <cp:lastModifiedBy>Bettina Bohanan</cp:lastModifiedBy>
  <cp:revision>4</cp:revision>
  <cp:lastPrinted>2024-12-13T22:18:00Z</cp:lastPrinted>
  <dcterms:created xsi:type="dcterms:W3CDTF">2024-12-13T20:28:00Z</dcterms:created>
  <dcterms:modified xsi:type="dcterms:W3CDTF">2024-12-13T22:18:00Z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0x010100FD6A0C997FC9F543B50E50A3DECA54C6</vt:lpwstr>
  </property>
</Properties>
</file>